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7A7305">
        <w:rPr>
          <w:b/>
        </w:rPr>
        <w:t xml:space="preserve">30 </w:t>
      </w:r>
      <w:bookmarkStart w:id="0" w:name="_GoBack"/>
      <w:bookmarkEnd w:id="0"/>
    </w:p>
    <w:p w:rsidR="004C76B7" w:rsidRDefault="004C76B7" w:rsidP="004C76B7">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631DC3">
        <w:rPr>
          <w:rFonts w:ascii="Times New Roman" w:hAnsi="Times New Roman" w:cs="Times New Roman"/>
          <w:sz w:val="24"/>
          <w:szCs w:val="24"/>
        </w:rPr>
        <w:t>ведущей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Pr="00323EFD">
        <w:rPr>
          <w:rFonts w:ascii="Times New Roman" w:hAnsi="Times New Roman" w:cs="Times New Roman"/>
          <w:sz w:val="24"/>
          <w:szCs w:val="24"/>
        </w:rPr>
        <w:t>;</w:t>
      </w:r>
    </w:p>
    <w:p w:rsidR="000B74F7" w:rsidRPr="00614900"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Pr="00614900">
        <w:rPr>
          <w:rFonts w:ascii="Times New Roman" w:hAnsi="Times New Roman" w:cs="Times New Roman"/>
          <w:sz w:val="24"/>
          <w:szCs w:val="24"/>
        </w:rPr>
        <w:t>;</w:t>
      </w:r>
    </w:p>
    <w:p w:rsidR="000B74F7" w:rsidRPr="00512286"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b/>
          <w:i/>
          <w:color w:val="4F81BD" w:themeColor="accent1"/>
          <w:sz w:val="24"/>
          <w:szCs w:val="24"/>
        </w:rPr>
        <w:t xml:space="preserve"> </w:t>
      </w:r>
      <w:r w:rsidRPr="00512286">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0B74F7" w:rsidRDefault="000B74F7" w:rsidP="006E45CD">
      <w:pPr>
        <w:ind w:left="-709" w:firstLine="709"/>
        <w:jc w:val="both"/>
      </w:pPr>
      <w:r w:rsidRPr="00512286">
        <w:t xml:space="preserve">а) наличие высшего образования по специальности, направлению подготовки </w:t>
      </w:r>
      <w:r w:rsidRPr="00C174BF">
        <w:t>«Экономика»,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w:t>
      </w:r>
      <w:r>
        <w:t>ностей и направлений подготовки.</w:t>
      </w:r>
    </w:p>
    <w:p w:rsidR="000B74F7" w:rsidRPr="00CF0201" w:rsidRDefault="000B74F7" w:rsidP="006E45CD">
      <w:pPr>
        <w:ind w:left="-709" w:firstLine="709"/>
        <w:jc w:val="both"/>
      </w:pPr>
      <w:r w:rsidRPr="003270A4">
        <w:t>Допустимые специальности</w:t>
      </w:r>
      <w:r w:rsidRPr="00CF0201">
        <w:t>, направления подготовки при условии наличия опыта работы по направлению деятельности отдела</w:t>
      </w:r>
      <w:r w:rsidRPr="00CF0201">
        <w:rPr>
          <w:color w:val="FF0000"/>
        </w:rPr>
        <w:t xml:space="preserve"> </w:t>
      </w:r>
      <w:r w:rsidRPr="00CF0201">
        <w:t>в налоговых и финансовых органах, госструктурах: «Экономика и управление»,</w:t>
      </w:r>
      <w:r>
        <w:t xml:space="preserve"> </w:t>
      </w:r>
      <w:r w:rsidRPr="00CF0201">
        <w:t>«Государственное и муниципальное управление»,</w:t>
      </w:r>
      <w:r w:rsidRPr="00CF0201">
        <w:rPr>
          <w:rFonts w:eastAsia="Calibri"/>
        </w:rPr>
        <w:t xml:space="preserve"> «Таможенное дело», «Товароведение», «Коммерция», </w:t>
      </w:r>
      <w:r w:rsidRPr="00CF0201">
        <w:t>«Менеджмент»</w:t>
      </w:r>
      <w:r>
        <w:t xml:space="preserve">, </w:t>
      </w:r>
      <w:r w:rsidRPr="00CF0201">
        <w:rPr>
          <w:rFonts w:eastAsia="Calibri"/>
        </w:rPr>
        <w:t>«Информационные системы и технологии»</w:t>
      </w:r>
      <w:r>
        <w:rPr>
          <w:rFonts w:eastAsia="Calibri"/>
        </w:rPr>
        <w:t xml:space="preserve">, </w:t>
      </w:r>
      <w:r w:rsidRPr="00CF0201">
        <w:rPr>
          <w:rFonts w:eastAsia="Calibri"/>
        </w:rPr>
        <w:t xml:space="preserve">«Прикладная информатика (в экономике)», </w:t>
      </w:r>
      <w:r w:rsidRPr="00CF0201">
        <w:t xml:space="preserve"> </w:t>
      </w:r>
      <w:r w:rsidRPr="00CF0201">
        <w:rPr>
          <w:rFonts w:eastAsia="Calibri"/>
        </w:rPr>
        <w:t>«Прикладная математика и информатика»</w:t>
      </w:r>
      <w:r>
        <w:rPr>
          <w:rFonts w:eastAsia="Calibri"/>
        </w:rPr>
        <w:t>.</w:t>
      </w:r>
      <w:r w:rsidRPr="00CF0201">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 xml:space="preserve">федеральные конституционные законы, федеральные законы, указы Президента Российской Федерации и постановления Правительства Российской Федерации, </w:t>
      </w:r>
      <w:r w:rsidRPr="00E113C1">
        <w:rPr>
          <w:rFonts w:ascii="Times New Roman" w:hAnsi="Times New Roman" w:cs="Times New Roman"/>
          <w:sz w:val="24"/>
          <w:szCs w:val="24"/>
        </w:rPr>
        <w:lastRenderedPageBreak/>
        <w:t>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w:t>
      </w:r>
      <w:r w:rsidRPr="006E45CD">
        <w:rPr>
          <w:rFonts w:ascii="Times New Roman" w:hAnsi="Times New Roman" w:cs="Times New Roman"/>
          <w:sz w:val="24"/>
          <w:szCs w:val="24"/>
        </w:rPr>
        <w:lastRenderedPageBreak/>
        <w:t>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1"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lastRenderedPageBreak/>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w:t>
      </w:r>
      <w:r w:rsidRPr="001E3FE9">
        <w:rPr>
          <w:rFonts w:ascii="Times New Roman" w:hAnsi="Times New Roman" w:cs="Times New Roman"/>
          <w:sz w:val="24"/>
          <w:szCs w:val="24"/>
        </w:rPr>
        <w:lastRenderedPageBreak/>
        <w:t xml:space="preserve">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lastRenderedPageBreak/>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4C76B7">
      <w:rPr>
        <w:noProof/>
      </w:rPr>
      <w:t>2</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C76B7"/>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536F-2070-44C2-B8E0-090230FB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9771</Words>
  <Characters>55697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2025-11-01T00:41:00Z</dcterms:created>
  <dcterms:modified xsi:type="dcterms:W3CDTF">2025-11-01T00:41:00Z</dcterms:modified>
</cp:coreProperties>
</file>